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81C" w:rsidRPr="00345B8F" w:rsidRDefault="0066781C" w:rsidP="0066781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45B8F">
        <w:rPr>
          <w:rFonts w:ascii="Times New Roman" w:hAnsi="Times New Roman"/>
          <w:b/>
          <w:sz w:val="28"/>
          <w:szCs w:val="28"/>
        </w:rPr>
        <w:t>Una comunità che ama</w:t>
      </w:r>
    </w:p>
    <w:p w:rsidR="0066781C" w:rsidRDefault="0066781C" w:rsidP="0066781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45B8F">
        <w:rPr>
          <w:rFonts w:ascii="Times New Roman" w:hAnsi="Times New Roman"/>
          <w:b/>
          <w:sz w:val="28"/>
          <w:szCs w:val="28"/>
        </w:rPr>
        <w:t>Tempo di Quaresima</w:t>
      </w:r>
    </w:p>
    <w:p w:rsidR="0066781C" w:rsidRDefault="0066781C" w:rsidP="0066781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8"/>
        <w:gridCol w:w="1553"/>
        <w:gridCol w:w="7792"/>
      </w:tblGrid>
      <w:tr w:rsidR="0066781C" w:rsidRPr="0066655C" w:rsidTr="0066781C">
        <w:tc>
          <w:tcPr>
            <w:tcW w:w="578" w:type="dxa"/>
          </w:tcPr>
          <w:p w:rsidR="0066781C" w:rsidRPr="00345B8F" w:rsidRDefault="0066781C" w:rsidP="00CE02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45" w:type="dxa"/>
            <w:gridSpan w:val="2"/>
            <w:shd w:val="clear" w:color="auto" w:fill="D9D9D9"/>
          </w:tcPr>
          <w:p w:rsidR="0066781C" w:rsidRPr="0066655C" w:rsidRDefault="0066781C" w:rsidP="00CE0252">
            <w:pPr>
              <w:spacing w:after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66781C">
              <w:rPr>
                <w:rFonts w:ascii="Times New Roman" w:hAnsi="Times New Roman"/>
                <w:b/>
                <w:sz w:val="18"/>
                <w:szCs w:val="18"/>
              </w:rPr>
              <w:t>IV TAPPA Chiamati ad amare</w:t>
            </w:r>
          </w:p>
        </w:tc>
      </w:tr>
      <w:tr w:rsidR="0066781C" w:rsidRPr="0066655C" w:rsidTr="0066781C">
        <w:tc>
          <w:tcPr>
            <w:tcW w:w="578" w:type="dxa"/>
            <w:vMerge w:val="restart"/>
          </w:tcPr>
          <w:p w:rsidR="0066781C" w:rsidRPr="00345B8F" w:rsidRDefault="0066781C" w:rsidP="00CE02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5B8F">
              <w:rPr>
                <w:rFonts w:ascii="Times New Roman" w:hAnsi="Times New Roman"/>
              </w:rPr>
              <w:t>17</w:t>
            </w:r>
          </w:p>
        </w:tc>
        <w:tc>
          <w:tcPr>
            <w:tcW w:w="9345" w:type="dxa"/>
            <w:gridSpan w:val="2"/>
            <w:shd w:val="clear" w:color="auto" w:fill="D9D9D9"/>
          </w:tcPr>
          <w:p w:rsidR="0066781C" w:rsidRPr="0066655C" w:rsidRDefault="0066781C" w:rsidP="00CE0252">
            <w:pPr>
              <w:spacing w:after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66655C">
              <w:rPr>
                <w:rFonts w:ascii="Times New Roman" w:hAnsi="Times New Roman"/>
                <w:b/>
                <w:sz w:val="18"/>
                <w:szCs w:val="18"/>
              </w:rPr>
              <w:t>La Quaresima, tempo di servizio</w:t>
            </w:r>
          </w:p>
        </w:tc>
      </w:tr>
      <w:tr w:rsidR="0066781C" w:rsidRPr="0066655C" w:rsidTr="0066781C">
        <w:tc>
          <w:tcPr>
            <w:tcW w:w="578" w:type="dxa"/>
            <w:vMerge/>
          </w:tcPr>
          <w:p w:rsidR="0066781C" w:rsidRPr="00345B8F" w:rsidRDefault="0066781C" w:rsidP="00CE02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3" w:type="dxa"/>
          </w:tcPr>
          <w:p w:rsidR="0066781C" w:rsidRPr="0066655C" w:rsidRDefault="0066781C" w:rsidP="00CE025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66781C" w:rsidRPr="0066655C" w:rsidRDefault="0066781C" w:rsidP="00CE025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Vivere</w:t>
            </w:r>
            <w:r w:rsidRPr="0066655C">
              <w:rPr>
                <w:rFonts w:ascii="Times New Roman" w:hAnsi="Times New Roman"/>
                <w:sz w:val="18"/>
                <w:szCs w:val="18"/>
              </w:rPr>
              <w:t xml:space="preserve"> il tempo della Quaresima come il “luogo-sicomoro” </w:t>
            </w:r>
            <w:r>
              <w:rPr>
                <w:rFonts w:ascii="Times New Roman" w:hAnsi="Times New Roman"/>
                <w:sz w:val="18"/>
                <w:szCs w:val="18"/>
              </w:rPr>
              <w:t>che  facilitata l’incontro con</w:t>
            </w:r>
            <w:r w:rsidRPr="0066655C">
              <w:rPr>
                <w:rFonts w:ascii="Times New Roman" w:hAnsi="Times New Roman"/>
                <w:sz w:val="18"/>
                <w:szCs w:val="18"/>
              </w:rPr>
              <w:t xml:space="preserve"> Gesù </w:t>
            </w:r>
          </w:p>
        </w:tc>
        <w:tc>
          <w:tcPr>
            <w:tcW w:w="7792" w:type="dxa"/>
          </w:tcPr>
          <w:p w:rsidR="0066781C" w:rsidRDefault="0066781C" w:rsidP="0066781C">
            <w:pPr>
              <w:spacing w:after="0"/>
              <w:jc w:val="both"/>
            </w:pPr>
            <w:r w:rsidRPr="0066655C">
              <w:rPr>
                <w:rFonts w:ascii="Times New Roman" w:hAnsi="Times New Roman"/>
                <w:sz w:val="18"/>
                <w:szCs w:val="18"/>
              </w:rPr>
              <w:t xml:space="preserve">L’ incontro di </w:t>
            </w:r>
            <w:proofErr w:type="spellStart"/>
            <w:r w:rsidRPr="0066655C">
              <w:rPr>
                <w:rFonts w:ascii="Times New Roman" w:hAnsi="Times New Roman"/>
                <w:sz w:val="18"/>
                <w:szCs w:val="18"/>
              </w:rPr>
              <w:t>Zaccheo</w:t>
            </w:r>
            <w:proofErr w:type="spellEnd"/>
            <w:r w:rsidRPr="0066655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Ppt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o word </w:t>
            </w:r>
            <w:hyperlink r:id="rId4" w:history="1">
              <w:r w:rsidRPr="005D6D56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“</w:t>
              </w:r>
              <w:proofErr w:type="spellStart"/>
              <w:r w:rsidRPr="005D6D56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Za</w:t>
              </w:r>
              <w:r w:rsidRPr="005D6D56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c</w:t>
              </w:r>
              <w:r w:rsidRPr="005D6D56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cheo</w:t>
              </w:r>
              <w:proofErr w:type="spellEnd"/>
              <w:r w:rsidRPr="005D6D56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”</w:t>
              </w:r>
            </w:hyperlink>
            <w:r>
              <w:rPr>
                <w:rFonts w:ascii="Times New Roman" w:hAnsi="Times New Roman"/>
                <w:sz w:val="20"/>
                <w:szCs w:val="20"/>
              </w:rPr>
              <w:t xml:space="preserve"> o </w:t>
            </w:r>
            <w:hyperlink r:id="rId5" w:history="1">
              <w:r w:rsidRPr="005D6D56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l’incontro</w:t>
              </w:r>
              <w:r w:rsidRPr="005D6D56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 xml:space="preserve"> </w:t>
              </w:r>
              <w:r w:rsidRPr="005D6D56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che cambia la vita</w:t>
              </w:r>
            </w:hyperlink>
            <w:r>
              <w:t>)</w:t>
            </w:r>
          </w:p>
          <w:p w:rsidR="0066781C" w:rsidRPr="0066655C" w:rsidRDefault="0066781C" w:rsidP="00CE025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  <w:r w:rsidRPr="0066655C">
              <w:rPr>
                <w:rFonts w:ascii="Times New Roman" w:hAnsi="Times New Roman"/>
                <w:sz w:val="18"/>
                <w:szCs w:val="18"/>
              </w:rPr>
              <w:t xml:space="preserve">con Gesù cambia la sua vita, lo rende un uomo nuovo. </w:t>
            </w:r>
            <w:r>
              <w:rPr>
                <w:rFonts w:ascii="Times New Roman" w:hAnsi="Times New Roman"/>
                <w:sz w:val="18"/>
                <w:szCs w:val="18"/>
              </w:rPr>
              <w:t>Dopo aver analizzato insieme il testo s</w:t>
            </w:r>
            <w:r w:rsidRPr="0066655C">
              <w:rPr>
                <w:rFonts w:ascii="Times New Roman" w:hAnsi="Times New Roman"/>
                <w:sz w:val="18"/>
                <w:szCs w:val="18"/>
              </w:rPr>
              <w:t xml:space="preserve">arà opportuno mettere in risalto la scelta finale di </w:t>
            </w:r>
            <w:proofErr w:type="spellStart"/>
            <w:r w:rsidRPr="0066655C">
              <w:rPr>
                <w:rFonts w:ascii="Times New Roman" w:hAnsi="Times New Roman"/>
                <w:sz w:val="18"/>
                <w:szCs w:val="18"/>
              </w:rPr>
              <w:t>Zaccheo</w:t>
            </w:r>
            <w:proofErr w:type="spellEnd"/>
            <w:r w:rsidRPr="0066655C">
              <w:rPr>
                <w:rFonts w:ascii="Times New Roman" w:hAnsi="Times New Roman"/>
                <w:sz w:val="18"/>
                <w:szCs w:val="18"/>
              </w:rPr>
              <w:t xml:space="preserve"> che manifesta il rinnovamento avvenuto nel suo cuore: </w:t>
            </w:r>
            <w:r w:rsidRPr="0066655C">
              <w:rPr>
                <w:rFonts w:ascii="Times New Roman" w:hAnsi="Times New Roman"/>
                <w:i/>
                <w:sz w:val="18"/>
                <w:szCs w:val="18"/>
              </w:rPr>
              <w:t>«Ecco, Signore, io do la metà dei miei beni ai poveri e, se ho rubato a qualcuno, restituisco quattro volte tanto».</w:t>
            </w:r>
          </w:p>
          <w:p w:rsidR="0066781C" w:rsidRPr="0066655C" w:rsidRDefault="0066781C" w:rsidP="00CE025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6655C">
              <w:rPr>
                <w:rFonts w:ascii="Times New Roman" w:hAnsi="Times New Roman"/>
                <w:sz w:val="18"/>
                <w:szCs w:val="18"/>
              </w:rPr>
              <w:t xml:space="preserve">Dopo una attenta riflessione sui comportamenti di Gesù e di </w:t>
            </w:r>
            <w:proofErr w:type="spellStart"/>
            <w:r w:rsidRPr="0066655C">
              <w:rPr>
                <w:rFonts w:ascii="Times New Roman" w:hAnsi="Times New Roman"/>
                <w:sz w:val="18"/>
                <w:szCs w:val="18"/>
              </w:rPr>
              <w:t>Zaccheo</w:t>
            </w:r>
            <w:proofErr w:type="spellEnd"/>
            <w:r w:rsidRPr="0066655C">
              <w:rPr>
                <w:rFonts w:ascii="Times New Roman" w:hAnsi="Times New Roman"/>
                <w:sz w:val="18"/>
                <w:szCs w:val="18"/>
              </w:rPr>
              <w:t>, sarà necessario alla fine dell’incontro mettere in luce il tempo di Quaresima come il “luogo-sicomoro” in cui essere facilitati ad incontrare Gesù e a vivere in modo nuovo, nella carità, anche il rapporto con l’altro.</w:t>
            </w:r>
          </w:p>
          <w:p w:rsidR="0066781C" w:rsidRDefault="0066781C" w:rsidP="00CE025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6655C">
              <w:rPr>
                <w:rFonts w:ascii="Times New Roman" w:hAnsi="Times New Roman"/>
                <w:sz w:val="18"/>
                <w:szCs w:val="18"/>
              </w:rPr>
              <w:t>Prendere in considerazione i diversi aspetti del tempo quaresimale che maggiormente ci educano ad un incontro più profondo con Gesù (ascolto della Parola, tempi di silenzio, preghiera, partecipazione assidua all’Eucarestia domenicale …) e ad una vita che, nel dono di sé, si apre alla carità: elemosina e digiuno.</w:t>
            </w:r>
          </w:p>
          <w:p w:rsidR="0066781C" w:rsidRDefault="0066781C" w:rsidP="00CE025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66781C" w:rsidRPr="007849B2" w:rsidRDefault="0066781C" w:rsidP="0066781C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7849B2">
              <w:rPr>
                <w:rFonts w:ascii="Times New Roman" w:hAnsi="Times New Roman" w:cs="Times New Roman"/>
                <w:sz w:val="20"/>
                <w:szCs w:val="20"/>
              </w:rPr>
              <w:t xml:space="preserve">Analizziamo un </w:t>
            </w:r>
            <w:proofErr w:type="spellStart"/>
            <w:r w:rsidRPr="007849B2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proofErr w:type="spellEnd"/>
            <w:r w:rsidRPr="007849B2">
              <w:rPr>
                <w:rFonts w:ascii="Times New Roman" w:hAnsi="Times New Roman" w:cs="Times New Roman"/>
                <w:sz w:val="20"/>
                <w:szCs w:val="20"/>
              </w:rPr>
              <w:t xml:space="preserve">‟questi personaggi. </w:t>
            </w:r>
          </w:p>
          <w:p w:rsidR="0066781C" w:rsidRPr="007849B2" w:rsidRDefault="0066781C" w:rsidP="0066781C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49B2">
              <w:rPr>
                <w:rFonts w:ascii="Times New Roman" w:hAnsi="Times New Roman" w:cs="Times New Roman"/>
                <w:sz w:val="20"/>
                <w:szCs w:val="20"/>
              </w:rPr>
              <w:t>Zaccheo</w:t>
            </w:r>
            <w:proofErr w:type="spellEnd"/>
            <w:r w:rsidRPr="007849B2">
              <w:rPr>
                <w:rFonts w:ascii="Times New Roman" w:hAnsi="Times New Roman" w:cs="Times New Roman"/>
                <w:sz w:val="20"/>
                <w:szCs w:val="20"/>
              </w:rPr>
              <w:t xml:space="preserve">: è curioso, piccolo, ricco, capo dei pubblicani, peccatore ma volonteroso di conoscere Gesù, è strano che un uomo ricco (e quindi magari anche vestito bene) salga su un albero; la risposta di </w:t>
            </w:r>
            <w:proofErr w:type="spellStart"/>
            <w:r w:rsidRPr="007849B2">
              <w:rPr>
                <w:rFonts w:ascii="Times New Roman" w:hAnsi="Times New Roman" w:cs="Times New Roman"/>
                <w:sz w:val="20"/>
                <w:szCs w:val="20"/>
              </w:rPr>
              <w:t>Zaccheo</w:t>
            </w:r>
            <w:proofErr w:type="spellEnd"/>
            <w:r w:rsidRPr="007849B2">
              <w:rPr>
                <w:rFonts w:ascii="Times New Roman" w:hAnsi="Times New Roman" w:cs="Times New Roman"/>
                <w:sz w:val="20"/>
                <w:szCs w:val="20"/>
              </w:rPr>
              <w:t xml:space="preserve"> «Ecco, Signore, io do la metà dei miei beni ai poveri; se ho frodato qualcuno di qualcosa gli rendo il quadruplo», sembra quasi una risposta esagerata da dire a Gesù. </w:t>
            </w:r>
          </w:p>
          <w:p w:rsidR="0066781C" w:rsidRPr="007849B2" w:rsidRDefault="0066781C" w:rsidP="0066781C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7849B2">
              <w:rPr>
                <w:rFonts w:ascii="Times New Roman" w:hAnsi="Times New Roman" w:cs="Times New Roman"/>
                <w:sz w:val="20"/>
                <w:szCs w:val="20"/>
              </w:rPr>
              <w:t xml:space="preserve">Gesù: compie alcuni gesti eclatanti: va sotto l'albero, alza lo sguardo, chiama </w:t>
            </w:r>
            <w:proofErr w:type="spellStart"/>
            <w:r w:rsidRPr="007849B2">
              <w:rPr>
                <w:rFonts w:ascii="Times New Roman" w:hAnsi="Times New Roman" w:cs="Times New Roman"/>
                <w:sz w:val="20"/>
                <w:szCs w:val="20"/>
              </w:rPr>
              <w:t>Zaccheo</w:t>
            </w:r>
            <w:proofErr w:type="spellEnd"/>
            <w:r w:rsidRPr="007849B2">
              <w:rPr>
                <w:rFonts w:ascii="Times New Roman" w:hAnsi="Times New Roman" w:cs="Times New Roman"/>
                <w:sz w:val="20"/>
                <w:szCs w:val="20"/>
              </w:rPr>
              <w:t xml:space="preserve"> personalmente; Egli non tiene conto della fama di </w:t>
            </w:r>
            <w:proofErr w:type="spellStart"/>
            <w:r w:rsidRPr="007849B2">
              <w:rPr>
                <w:rFonts w:ascii="Times New Roman" w:hAnsi="Times New Roman" w:cs="Times New Roman"/>
                <w:sz w:val="20"/>
                <w:szCs w:val="20"/>
              </w:rPr>
              <w:t>Zaccheo</w:t>
            </w:r>
            <w:proofErr w:type="spellEnd"/>
            <w:r w:rsidRPr="007849B2">
              <w:rPr>
                <w:rFonts w:ascii="Times New Roman" w:hAnsi="Times New Roman" w:cs="Times New Roman"/>
                <w:sz w:val="20"/>
                <w:szCs w:val="20"/>
              </w:rPr>
              <w:t xml:space="preserve">, gli ordina di scendere; </w:t>
            </w:r>
          </w:p>
          <w:p w:rsidR="0066781C" w:rsidRPr="007849B2" w:rsidRDefault="0066781C" w:rsidP="0066781C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7849B2">
              <w:rPr>
                <w:rFonts w:ascii="Times New Roman" w:hAnsi="Times New Roman" w:cs="Times New Roman"/>
                <w:sz w:val="20"/>
                <w:szCs w:val="20"/>
              </w:rPr>
              <w:t xml:space="preserve">In questo brano emerge uno dei concetti fondamentali del Vangelo di Luca: l‟attenzione per i poveri; per Luca infatti i ricchi sono quelli che non entrano nel Regno dei Cieli, e perciò uno come </w:t>
            </w:r>
            <w:proofErr w:type="spellStart"/>
            <w:r w:rsidRPr="007849B2">
              <w:rPr>
                <w:rFonts w:ascii="Times New Roman" w:hAnsi="Times New Roman" w:cs="Times New Roman"/>
                <w:sz w:val="20"/>
                <w:szCs w:val="20"/>
              </w:rPr>
              <w:t>Zaccheo</w:t>
            </w:r>
            <w:proofErr w:type="spellEnd"/>
            <w:r w:rsidRPr="007849B2">
              <w:rPr>
                <w:rFonts w:ascii="Times New Roman" w:hAnsi="Times New Roman" w:cs="Times New Roman"/>
                <w:sz w:val="20"/>
                <w:szCs w:val="20"/>
              </w:rPr>
              <w:t xml:space="preserve"> era sicuramente destinato a non entrarvi. </w:t>
            </w:r>
          </w:p>
          <w:p w:rsidR="0066781C" w:rsidRPr="007849B2" w:rsidRDefault="0066781C" w:rsidP="0066781C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7849B2">
              <w:rPr>
                <w:rFonts w:ascii="Times New Roman" w:hAnsi="Times New Roman" w:cs="Times New Roman"/>
                <w:sz w:val="20"/>
                <w:szCs w:val="20"/>
              </w:rPr>
              <w:t xml:space="preserve">Il salire sull'albero di </w:t>
            </w:r>
            <w:proofErr w:type="spellStart"/>
            <w:r w:rsidRPr="007849B2">
              <w:rPr>
                <w:rFonts w:ascii="Times New Roman" w:hAnsi="Times New Roman" w:cs="Times New Roman"/>
                <w:sz w:val="20"/>
                <w:szCs w:val="20"/>
              </w:rPr>
              <w:t>Zaccheo</w:t>
            </w:r>
            <w:proofErr w:type="spellEnd"/>
            <w:r w:rsidRPr="007849B2">
              <w:rPr>
                <w:rFonts w:ascii="Times New Roman" w:hAnsi="Times New Roman" w:cs="Times New Roman"/>
                <w:sz w:val="20"/>
                <w:szCs w:val="20"/>
              </w:rPr>
              <w:t xml:space="preserve"> significa da parte sua l‟aver coscienza di essere piccolo: per vedere Gesù Cristo </w:t>
            </w:r>
            <w:proofErr w:type="spellStart"/>
            <w:r w:rsidRPr="007849B2">
              <w:rPr>
                <w:rFonts w:ascii="Times New Roman" w:hAnsi="Times New Roman" w:cs="Times New Roman"/>
                <w:sz w:val="20"/>
                <w:szCs w:val="20"/>
              </w:rPr>
              <w:t>Zaccheo</w:t>
            </w:r>
            <w:proofErr w:type="spellEnd"/>
            <w:r w:rsidRPr="007849B2">
              <w:rPr>
                <w:rFonts w:ascii="Times New Roman" w:hAnsi="Times New Roman" w:cs="Times New Roman"/>
                <w:sz w:val="20"/>
                <w:szCs w:val="20"/>
              </w:rPr>
              <w:t xml:space="preserve">, peccatore, deve salire sull'albero. Così come noi, piccoli e peccatori, abbiamo bisogno di salire su qualcosa per vedere Gesù. L‟albero primo su cui salire per vedere Gesù è l‟albero della Croce, quindi per vedere Gesù Cristo bisogna stare sulla croce e vivere la croce, ossia avere il coraggio di perdere qualcosa, di vivere l‟amore come Gesù, di dare la </w:t>
            </w:r>
            <w:proofErr w:type="spellStart"/>
            <w:r w:rsidRPr="007849B2">
              <w:rPr>
                <w:rFonts w:ascii="Times New Roman" w:hAnsi="Times New Roman" w:cs="Times New Roman"/>
                <w:sz w:val="20"/>
                <w:szCs w:val="20"/>
              </w:rPr>
              <w:t>vita…</w:t>
            </w:r>
            <w:proofErr w:type="spellEnd"/>
            <w:r w:rsidRPr="007849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6781C" w:rsidRPr="007849B2" w:rsidRDefault="0066781C" w:rsidP="0066781C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7849B2">
              <w:rPr>
                <w:rFonts w:ascii="Times New Roman" w:hAnsi="Times New Roman" w:cs="Times New Roman"/>
                <w:sz w:val="20"/>
                <w:szCs w:val="20"/>
              </w:rPr>
              <w:t xml:space="preserve">Il voler vedere Gesù da parte di </w:t>
            </w:r>
            <w:proofErr w:type="spellStart"/>
            <w:r w:rsidRPr="007849B2">
              <w:rPr>
                <w:rFonts w:ascii="Times New Roman" w:hAnsi="Times New Roman" w:cs="Times New Roman"/>
                <w:sz w:val="20"/>
                <w:szCs w:val="20"/>
              </w:rPr>
              <w:t>Zaccheo</w:t>
            </w:r>
            <w:proofErr w:type="spellEnd"/>
            <w:r w:rsidRPr="007849B2">
              <w:rPr>
                <w:rFonts w:ascii="Times New Roman" w:hAnsi="Times New Roman" w:cs="Times New Roman"/>
                <w:sz w:val="20"/>
                <w:szCs w:val="20"/>
              </w:rPr>
              <w:t xml:space="preserve"> è ben più di una curiosità. </w:t>
            </w:r>
          </w:p>
          <w:p w:rsidR="0066781C" w:rsidRPr="007849B2" w:rsidRDefault="0066781C" w:rsidP="0066781C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7849B2">
              <w:rPr>
                <w:rFonts w:ascii="Times New Roman" w:hAnsi="Times New Roman" w:cs="Times New Roman"/>
                <w:sz w:val="20"/>
                <w:szCs w:val="20"/>
              </w:rPr>
              <w:t xml:space="preserve">Gesù fermandosi da </w:t>
            </w:r>
            <w:proofErr w:type="spellStart"/>
            <w:r w:rsidRPr="007849B2">
              <w:rPr>
                <w:rFonts w:ascii="Times New Roman" w:hAnsi="Times New Roman" w:cs="Times New Roman"/>
                <w:sz w:val="20"/>
                <w:szCs w:val="20"/>
              </w:rPr>
              <w:t>Zaccheo</w:t>
            </w:r>
            <w:proofErr w:type="spellEnd"/>
            <w:r w:rsidRPr="007849B2">
              <w:rPr>
                <w:rFonts w:ascii="Times New Roman" w:hAnsi="Times New Roman" w:cs="Times New Roman"/>
                <w:sz w:val="20"/>
                <w:szCs w:val="20"/>
              </w:rPr>
              <w:t xml:space="preserve"> va contro le prescrizioni dell'ebraismo, poiché andava a casa di un peccatore, ricco, capo dei pubblicani. E' un atto improponibile che solo Gesù può fare. L'andare in casa e il mangiare col peccatore,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secondo la cultura ebraica, </w:t>
            </w:r>
            <w:r w:rsidRPr="007849B2">
              <w:rPr>
                <w:rFonts w:ascii="Times New Roman" w:hAnsi="Times New Roman" w:cs="Times New Roman"/>
                <w:sz w:val="20"/>
                <w:szCs w:val="20"/>
              </w:rPr>
              <w:t xml:space="preserve">significava diventare fratello del peccatore. Ma la logica di Gesù è diversa, è quella perdono che riabilita il peccatore </w:t>
            </w:r>
            <w:proofErr w:type="spellStart"/>
            <w:r w:rsidRPr="007849B2">
              <w:rPr>
                <w:rFonts w:ascii="Times New Roman" w:hAnsi="Times New Roman" w:cs="Times New Roman"/>
                <w:sz w:val="20"/>
                <w:szCs w:val="20"/>
              </w:rPr>
              <w:t>Zaccheo</w:t>
            </w:r>
            <w:proofErr w:type="spellEnd"/>
            <w:r w:rsidRPr="007849B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66781C" w:rsidRDefault="0066781C" w:rsidP="0066781C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49B2">
              <w:rPr>
                <w:rFonts w:ascii="Times New Roman" w:hAnsi="Times New Roman"/>
                <w:sz w:val="20"/>
                <w:szCs w:val="20"/>
              </w:rPr>
              <w:t xml:space="preserve">Come </w:t>
            </w:r>
            <w:proofErr w:type="spellStart"/>
            <w:r w:rsidRPr="007849B2">
              <w:rPr>
                <w:rFonts w:ascii="Times New Roman" w:hAnsi="Times New Roman"/>
                <w:sz w:val="20"/>
                <w:szCs w:val="20"/>
              </w:rPr>
              <w:t>Zaccheo</w:t>
            </w:r>
            <w:proofErr w:type="spellEnd"/>
            <w:r w:rsidRPr="007849B2">
              <w:rPr>
                <w:rFonts w:ascii="Times New Roman" w:hAnsi="Times New Roman"/>
                <w:sz w:val="20"/>
                <w:szCs w:val="20"/>
              </w:rPr>
              <w:t xml:space="preserve"> sale </w:t>
            </w:r>
            <w:proofErr w:type="spellStart"/>
            <w:r w:rsidRPr="007849B2">
              <w:rPr>
                <w:rFonts w:ascii="Times New Roman" w:hAnsi="Times New Roman"/>
                <w:sz w:val="20"/>
                <w:szCs w:val="20"/>
              </w:rPr>
              <w:t>sull</w:t>
            </w:r>
            <w:proofErr w:type="spellEnd"/>
            <w:r w:rsidRPr="007849B2">
              <w:rPr>
                <w:rFonts w:ascii="Times New Roman" w:hAnsi="Times New Roman"/>
                <w:sz w:val="20"/>
                <w:szCs w:val="20"/>
              </w:rPr>
              <w:t xml:space="preserve">‟albero per vedere Gesù, così l‟adolescente viene </w:t>
            </w:r>
            <w:proofErr w:type="spellStart"/>
            <w:r w:rsidRPr="007849B2">
              <w:rPr>
                <w:rFonts w:ascii="Times New Roman" w:hAnsi="Times New Roman"/>
                <w:sz w:val="20"/>
                <w:szCs w:val="20"/>
              </w:rPr>
              <w:t>all</w:t>
            </w:r>
            <w:proofErr w:type="spellEnd"/>
            <w:r w:rsidRPr="007849B2">
              <w:rPr>
                <w:rFonts w:ascii="Times New Roman" w:hAnsi="Times New Roman"/>
                <w:sz w:val="20"/>
                <w:szCs w:val="20"/>
              </w:rPr>
              <w:t>‟incontro per vedere Gesù. L‟incontro è il suo albero. Prima o poi Gesù passa, chiama per nome e viene ad abitare dove abita l‟adolescente, nel suo cuore</w:t>
            </w:r>
          </w:p>
          <w:p w:rsidR="0066781C" w:rsidRDefault="0066781C" w:rsidP="0066781C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6781C" w:rsidRDefault="0066781C" w:rsidP="0066781C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Sarà necessario alla fine dell’incontro mettere in luce i diversi aspetti del tempo quaresimale che maggiormente ci educano ad un incontro più profondo con Gesù ( Ascolto della Parola, tempi di silenzio, preghiera, partecipazione assidua all’Eucarestia domenicale …) e ad una vita che, nel dono di sé, si apre alla carità:</w:t>
            </w:r>
          </w:p>
          <w:p w:rsidR="0066781C" w:rsidRDefault="0066781C" w:rsidP="0066781C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elemosina</w:t>
            </w:r>
          </w:p>
          <w:p w:rsidR="0066781C" w:rsidRPr="0066655C" w:rsidRDefault="0066781C" w:rsidP="0066781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digiuno per ….</w:t>
            </w:r>
          </w:p>
        </w:tc>
      </w:tr>
    </w:tbl>
    <w:p w:rsidR="0066781C" w:rsidRDefault="0066781C" w:rsidP="0066781C">
      <w:pPr>
        <w:tabs>
          <w:tab w:val="left" w:pos="708"/>
          <w:tab w:val="center" w:pos="4819"/>
          <w:tab w:val="right" w:pos="9638"/>
        </w:tabs>
        <w:snapToGri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it-IT"/>
        </w:rPr>
      </w:pPr>
    </w:p>
    <w:p w:rsidR="0066781C" w:rsidRPr="0066781C" w:rsidRDefault="0066781C" w:rsidP="0066781C">
      <w:pPr>
        <w:tabs>
          <w:tab w:val="left" w:pos="708"/>
          <w:tab w:val="center" w:pos="4819"/>
          <w:tab w:val="right" w:pos="9638"/>
        </w:tabs>
        <w:snapToGrid w:val="0"/>
        <w:spacing w:after="0" w:line="240" w:lineRule="auto"/>
        <w:jc w:val="both"/>
        <w:rPr>
          <w:rFonts w:ascii="Times New Roman" w:eastAsia="Times New Roman" w:hAnsi="Times New Roman"/>
          <w:lang w:eastAsia="it-IT"/>
        </w:rPr>
      </w:pPr>
      <w:proofErr w:type="spellStart"/>
      <w:r w:rsidRPr="0066781C">
        <w:rPr>
          <w:rFonts w:ascii="Times New Roman" w:eastAsia="Times New Roman" w:hAnsi="Times New Roman"/>
          <w:lang w:eastAsia="it-IT"/>
        </w:rPr>
        <w:t>Lc</w:t>
      </w:r>
      <w:proofErr w:type="spellEnd"/>
      <w:r w:rsidRPr="0066781C">
        <w:rPr>
          <w:rFonts w:ascii="Times New Roman" w:eastAsia="Times New Roman" w:hAnsi="Times New Roman"/>
          <w:lang w:eastAsia="it-IT"/>
        </w:rPr>
        <w:t xml:space="preserve"> 19, 1-10.</w:t>
      </w:r>
    </w:p>
    <w:p w:rsidR="007849B2" w:rsidRDefault="007849B2" w:rsidP="0066781C">
      <w:pPr>
        <w:jc w:val="center"/>
        <w:rPr>
          <w:sz w:val="24"/>
          <w:szCs w:val="24"/>
        </w:rPr>
      </w:pPr>
    </w:p>
    <w:p w:rsidR="0066781C" w:rsidRPr="007849B2" w:rsidRDefault="0066781C" w:rsidP="0066781C">
      <w:pPr>
        <w:jc w:val="center"/>
        <w:rPr>
          <w:sz w:val="24"/>
          <w:szCs w:val="24"/>
        </w:rPr>
      </w:pPr>
    </w:p>
    <w:sectPr w:rsidR="0066781C" w:rsidRPr="007849B2" w:rsidSect="00167B3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Eras Light ITC">
    <w:panose1 w:val="020B04020305040208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A55094"/>
    <w:rsid w:val="000717B3"/>
    <w:rsid w:val="00167B3D"/>
    <w:rsid w:val="004117C4"/>
    <w:rsid w:val="00441A2D"/>
    <w:rsid w:val="00523412"/>
    <w:rsid w:val="005D6D56"/>
    <w:rsid w:val="0066781C"/>
    <w:rsid w:val="00722C88"/>
    <w:rsid w:val="007849B2"/>
    <w:rsid w:val="00802D8E"/>
    <w:rsid w:val="009D2021"/>
    <w:rsid w:val="00A111C2"/>
    <w:rsid w:val="00A55094"/>
    <w:rsid w:val="00B37982"/>
    <w:rsid w:val="00C85363"/>
    <w:rsid w:val="00DB3321"/>
    <w:rsid w:val="00F805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55094"/>
    <w:pPr>
      <w:spacing w:after="200" w:line="276" w:lineRule="auto"/>
      <w:ind w:left="0"/>
    </w:pPr>
    <w:rPr>
      <w:rFonts w:ascii="Calibri" w:eastAsia="Calibri" w:hAnsi="Calibri" w:cs="Times New Roman"/>
      <w:sz w:val="22"/>
      <w:szCs w:val="22"/>
      <w:lang w:val="it-IT" w:bidi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717B3"/>
    <w:pPr>
      <w:spacing w:before="400" w:after="60" w:line="240" w:lineRule="auto"/>
      <w:ind w:left="21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val="en-US" w:bidi="en-US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717B3"/>
    <w:pPr>
      <w:spacing w:before="120" w:after="60" w:line="240" w:lineRule="auto"/>
      <w:ind w:left="21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  <w:lang w:val="en-US" w:bidi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717B3"/>
    <w:pPr>
      <w:spacing w:before="120" w:after="60" w:line="240" w:lineRule="auto"/>
      <w:ind w:left="21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  <w:lang w:val="en-US" w:bidi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717B3"/>
    <w:pPr>
      <w:pBdr>
        <w:bottom w:val="single" w:sz="4" w:space="1" w:color="71A0DC" w:themeColor="text2" w:themeTint="7F"/>
      </w:pBdr>
      <w:spacing w:before="200" w:after="100" w:line="240" w:lineRule="auto"/>
      <w:ind w:left="216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  <w:sz w:val="20"/>
      <w:szCs w:val="20"/>
      <w:lang w:val="en-US" w:bidi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717B3"/>
    <w:pPr>
      <w:pBdr>
        <w:bottom w:val="single" w:sz="4" w:space="1" w:color="548DD4" w:themeColor="text2" w:themeTint="99"/>
      </w:pBdr>
      <w:spacing w:before="200" w:after="100" w:line="240" w:lineRule="auto"/>
      <w:ind w:left="216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  <w:sz w:val="20"/>
      <w:szCs w:val="20"/>
      <w:lang w:val="en-US" w:bidi="en-US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717B3"/>
    <w:pPr>
      <w:pBdr>
        <w:bottom w:val="dotted" w:sz="8" w:space="1" w:color="938953" w:themeColor="background2" w:themeShade="7F"/>
      </w:pBdr>
      <w:spacing w:before="200" w:after="100" w:line="288" w:lineRule="auto"/>
      <w:ind w:left="216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0"/>
      <w:szCs w:val="20"/>
      <w:lang w:val="en-US" w:bidi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717B3"/>
    <w:pPr>
      <w:pBdr>
        <w:bottom w:val="dotted" w:sz="8" w:space="1" w:color="938953" w:themeColor="background2" w:themeShade="7F"/>
      </w:pBdr>
      <w:spacing w:before="200" w:after="100" w:line="240" w:lineRule="auto"/>
      <w:ind w:left="216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val="en-US" w:bidi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717B3"/>
    <w:pPr>
      <w:spacing w:before="200" w:after="60" w:line="240" w:lineRule="auto"/>
      <w:ind w:left="21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val="en-US" w:bidi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717B3"/>
    <w:pPr>
      <w:spacing w:before="200" w:after="60" w:line="240" w:lineRule="auto"/>
      <w:ind w:left="21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val="en-US" w:bidi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717B3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717B3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717B3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717B3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717B3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717B3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717B3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717B3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717B3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0717B3"/>
    <w:pPr>
      <w:spacing w:after="160" w:line="288" w:lineRule="auto"/>
      <w:ind w:left="2160"/>
    </w:pPr>
    <w:rPr>
      <w:rFonts w:asciiTheme="minorHAnsi" w:eastAsiaTheme="minorHAnsi" w:hAnsiTheme="minorHAnsi" w:cstheme="minorBidi"/>
      <w:b/>
      <w:bCs/>
      <w:smallCaps/>
      <w:color w:val="1F497D" w:themeColor="text2"/>
      <w:spacing w:val="10"/>
      <w:sz w:val="18"/>
      <w:szCs w:val="18"/>
      <w:lang w:val="en-US" w:bidi="en-US"/>
    </w:rPr>
  </w:style>
  <w:style w:type="paragraph" w:styleId="Titolo">
    <w:name w:val="Title"/>
    <w:next w:val="Normale"/>
    <w:link w:val="TitoloCarattere"/>
    <w:uiPriority w:val="10"/>
    <w:qFormat/>
    <w:rsid w:val="000717B3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oloCarattere">
    <w:name w:val="Titolo Carattere"/>
    <w:basedOn w:val="Carpredefinitoparagrafo"/>
    <w:link w:val="Titolo"/>
    <w:uiPriority w:val="10"/>
    <w:rsid w:val="000717B3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ottotitolo">
    <w:name w:val="Subtitle"/>
    <w:next w:val="Normale"/>
    <w:link w:val="SottotitoloCarattere"/>
    <w:uiPriority w:val="11"/>
    <w:qFormat/>
    <w:rsid w:val="000717B3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717B3"/>
    <w:rPr>
      <w:smallCaps/>
      <w:color w:val="938953" w:themeColor="background2" w:themeShade="7F"/>
      <w:spacing w:val="5"/>
      <w:sz w:val="28"/>
      <w:szCs w:val="28"/>
    </w:rPr>
  </w:style>
  <w:style w:type="character" w:styleId="Enfasigrassetto">
    <w:name w:val="Strong"/>
    <w:uiPriority w:val="22"/>
    <w:qFormat/>
    <w:rsid w:val="000717B3"/>
    <w:rPr>
      <w:b/>
      <w:bCs/>
      <w:spacing w:val="0"/>
    </w:rPr>
  </w:style>
  <w:style w:type="character" w:styleId="Enfasicorsivo">
    <w:name w:val="Emphasis"/>
    <w:uiPriority w:val="20"/>
    <w:qFormat/>
    <w:rsid w:val="000717B3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essunaspaziatura">
    <w:name w:val="No Spacing"/>
    <w:basedOn w:val="Normale"/>
    <w:uiPriority w:val="1"/>
    <w:qFormat/>
    <w:rsid w:val="000717B3"/>
    <w:pPr>
      <w:spacing w:after="0" w:line="240" w:lineRule="auto"/>
      <w:ind w:left="2160"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bidi="en-US"/>
    </w:rPr>
  </w:style>
  <w:style w:type="paragraph" w:styleId="Paragrafoelenco">
    <w:name w:val="List Paragraph"/>
    <w:basedOn w:val="Normale"/>
    <w:uiPriority w:val="34"/>
    <w:qFormat/>
    <w:rsid w:val="000717B3"/>
    <w:pPr>
      <w:spacing w:after="160" w:line="288" w:lineRule="auto"/>
      <w:ind w:left="720"/>
      <w:contextualSpacing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bidi="en-US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717B3"/>
    <w:pPr>
      <w:spacing w:after="160" w:line="288" w:lineRule="auto"/>
      <w:ind w:left="2160"/>
    </w:pPr>
    <w:rPr>
      <w:rFonts w:asciiTheme="minorHAnsi" w:eastAsiaTheme="minorHAnsi" w:hAnsiTheme="minorHAnsi" w:cstheme="minorBidi"/>
      <w:i/>
      <w:iCs/>
      <w:color w:val="5A5A5A" w:themeColor="text1" w:themeTint="A5"/>
      <w:sz w:val="20"/>
      <w:szCs w:val="20"/>
      <w:lang w:val="en-US" w:bidi="en-US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717B3"/>
    <w:rPr>
      <w:i/>
      <w:iCs/>
      <w:color w:val="5A5A5A" w:themeColor="text1" w:themeTint="A5"/>
      <w:sz w:val="20"/>
      <w:szCs w:val="2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717B3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after="160"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  <w:lang w:val="en-US" w:bidi="en-US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717B3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Enfasidelicata">
    <w:name w:val="Subtle Emphasis"/>
    <w:uiPriority w:val="19"/>
    <w:qFormat/>
    <w:rsid w:val="000717B3"/>
    <w:rPr>
      <w:smallCaps/>
      <w:dstrike w:val="0"/>
      <w:color w:val="5A5A5A" w:themeColor="text1" w:themeTint="A5"/>
      <w:vertAlign w:val="baseline"/>
    </w:rPr>
  </w:style>
  <w:style w:type="character" w:styleId="Enfasiintensa">
    <w:name w:val="Intense Emphasis"/>
    <w:uiPriority w:val="21"/>
    <w:qFormat/>
    <w:rsid w:val="000717B3"/>
    <w:rPr>
      <w:b/>
      <w:bCs/>
      <w:smallCaps/>
      <w:color w:val="4F81BD" w:themeColor="accent1"/>
      <w:spacing w:val="40"/>
    </w:rPr>
  </w:style>
  <w:style w:type="character" w:styleId="Riferimentodelicato">
    <w:name w:val="Subtle Reference"/>
    <w:uiPriority w:val="31"/>
    <w:qFormat/>
    <w:rsid w:val="000717B3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Riferimentointenso">
    <w:name w:val="Intense Reference"/>
    <w:uiPriority w:val="32"/>
    <w:qFormat/>
    <w:rsid w:val="000717B3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Titolodellibro">
    <w:name w:val="Book Title"/>
    <w:uiPriority w:val="33"/>
    <w:qFormat/>
    <w:rsid w:val="000717B3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0717B3"/>
    <w:pPr>
      <w:outlineLvl w:val="9"/>
    </w:pPr>
  </w:style>
  <w:style w:type="table" w:styleId="Grigliatabella">
    <w:name w:val="Table Grid"/>
    <w:basedOn w:val="Tabellanormale"/>
    <w:uiPriority w:val="59"/>
    <w:rsid w:val="00A55094"/>
    <w:pPr>
      <w:spacing w:after="0" w:line="240" w:lineRule="auto"/>
      <w:ind w:left="0"/>
    </w:pPr>
    <w:rPr>
      <w:rFonts w:ascii="Calibri" w:eastAsia="Calibri" w:hAnsi="Calibri" w:cs="Times New Roman"/>
      <w:lang w:val="it-IT" w:eastAsia="it-IT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5D6D56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rsid w:val="005D6D56"/>
    <w:pPr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rsid w:val="005D6D56"/>
    <w:rPr>
      <w:rFonts w:ascii="Times New Roman" w:eastAsia="Times New Roman" w:hAnsi="Times New Roman" w:cs="Times New Roman"/>
      <w:lang w:val="it-IT" w:eastAsia="ar-SA" w:bidi="ar-SA"/>
    </w:rPr>
  </w:style>
  <w:style w:type="paragraph" w:customStyle="1" w:styleId="Default">
    <w:name w:val="Default"/>
    <w:rsid w:val="007849B2"/>
    <w:pPr>
      <w:autoSpaceDE w:val="0"/>
      <w:autoSpaceDN w:val="0"/>
      <w:adjustRightInd w:val="0"/>
      <w:spacing w:after="0" w:line="240" w:lineRule="auto"/>
      <w:ind w:left="0"/>
    </w:pPr>
    <w:rPr>
      <w:rFonts w:ascii="Eras Light ITC" w:hAnsi="Eras Light ITC" w:cs="Eras Light ITC"/>
      <w:color w:val="000000"/>
      <w:sz w:val="24"/>
      <w:szCs w:val="24"/>
      <w:lang w:val="it-IT" w:bidi="ar-SA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41A2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17.%20L'incontro%20che%20cambia%20la%20vita.docx" TargetMode="External"/><Relationship Id="rId4" Type="http://schemas.openxmlformats.org/officeDocument/2006/relationships/hyperlink" Target="17.%20Zaccheo.doc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548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</dc:creator>
  <cp:keywords/>
  <dc:description/>
  <cp:lastModifiedBy>Acer</cp:lastModifiedBy>
  <cp:revision>8</cp:revision>
  <dcterms:created xsi:type="dcterms:W3CDTF">2013-09-13T09:52:00Z</dcterms:created>
  <dcterms:modified xsi:type="dcterms:W3CDTF">2014-10-17T16:29:00Z</dcterms:modified>
</cp:coreProperties>
</file>